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A7ED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FE0498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76CC7241" wp14:editId="1C480FD7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2C1D64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FE0498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6706D8D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FE0498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227AD76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FE0498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7366FCB" w14:textId="77777777" w:rsidR="00FE0498" w:rsidRPr="00FE0498" w:rsidRDefault="00FE0498" w:rsidP="00FE049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FE0498">
        <w:rPr>
          <w:rFonts w:ascii="Century" w:eastAsia="Century" w:hAnsi="Century" w:cs="Century"/>
          <w:b/>
          <w:color w:val="000000"/>
          <w:sz w:val="28"/>
          <w:szCs w:val="28"/>
        </w:rPr>
        <w:t xml:space="preserve">43 </w:t>
      </w:r>
      <w:r w:rsidRPr="00FE0498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5E6B961C" w14:textId="77777777" w:rsidR="00FE0498" w:rsidRPr="00FE0498" w:rsidRDefault="00FE0498" w:rsidP="00FE0498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FE0498">
        <w:rPr>
          <w:rFonts w:ascii="Century" w:eastAsia="Century" w:hAnsi="Century" w:cs="Century"/>
          <w:sz w:val="32"/>
          <w:szCs w:val="32"/>
        </w:rPr>
        <w:t>РІШЕННЯ</w:t>
      </w:r>
      <w:r w:rsidRPr="00FE0498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FE0498">
        <w:rPr>
          <w:rFonts w:ascii="Century" w:eastAsia="Century" w:hAnsi="Century" w:cs="Century"/>
          <w:sz w:val="32"/>
          <w:szCs w:val="32"/>
        </w:rPr>
        <w:t>№</w:t>
      </w:r>
      <w:r w:rsidRPr="00FE0498">
        <w:rPr>
          <w:rFonts w:ascii="Century" w:eastAsia="Century" w:hAnsi="Century" w:cs="Century"/>
          <w:b/>
          <w:sz w:val="32"/>
          <w:szCs w:val="32"/>
        </w:rPr>
        <w:t xml:space="preserve"> 24/43-</w:t>
      </w:r>
    </w:p>
    <w:p w14:paraId="606AA86E" w14:textId="77777777" w:rsidR="00FE0498" w:rsidRPr="00FE0498" w:rsidRDefault="00FE0498" w:rsidP="00FE0498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FE0498">
        <w:rPr>
          <w:rFonts w:ascii="Century" w:eastAsia="Century" w:hAnsi="Century" w:cs="Century"/>
          <w:sz w:val="28"/>
          <w:szCs w:val="28"/>
        </w:rPr>
        <w:t>01 лютого 2024 року</w:t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</w:r>
      <w:r w:rsidRPr="00FE0498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3A9787F1" w:rsidR="00DC18C0" w:rsidRPr="00FE0498" w:rsidRDefault="00E10DF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FE0498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FE0498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7815D3" w:rsidRPr="00FE0498">
        <w:rPr>
          <w:rFonts w:ascii="Century" w:hAnsi="Century"/>
          <w:b/>
          <w:sz w:val="28"/>
          <w:szCs w:val="28"/>
        </w:rPr>
        <w:t>4</w:t>
      </w:r>
      <w:r w:rsidR="00210158" w:rsidRPr="00FE0498">
        <w:rPr>
          <w:rFonts w:ascii="Century" w:hAnsi="Century"/>
          <w:b/>
          <w:sz w:val="28"/>
          <w:szCs w:val="28"/>
        </w:rPr>
        <w:t xml:space="preserve">рік </w:t>
      </w:r>
      <w:r w:rsidR="00C55EBC" w:rsidRPr="00FE0498">
        <w:rPr>
          <w:rFonts w:ascii="Century" w:hAnsi="Century"/>
          <w:b/>
          <w:sz w:val="28"/>
          <w:szCs w:val="28"/>
        </w:rPr>
        <w:t>Комплексної п</w:t>
      </w:r>
      <w:r w:rsidR="00F61B5D" w:rsidRPr="00FE0498">
        <w:rPr>
          <w:rFonts w:ascii="Century" w:hAnsi="Century"/>
          <w:b/>
          <w:sz w:val="28"/>
          <w:szCs w:val="28"/>
        </w:rPr>
        <w:t>рограми</w:t>
      </w:r>
      <w:r w:rsidR="00CA5189" w:rsidRPr="00FE0498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FE0498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FE0498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FE0498">
        <w:rPr>
          <w:rFonts w:ascii="Century" w:hAnsi="Century"/>
          <w:b/>
          <w:sz w:val="28"/>
          <w:szCs w:val="28"/>
        </w:rPr>
        <w:t>1</w:t>
      </w:r>
      <w:r w:rsidR="007815D3" w:rsidRPr="00FE0498">
        <w:rPr>
          <w:rFonts w:ascii="Century" w:hAnsi="Century"/>
          <w:b/>
          <w:sz w:val="28"/>
          <w:szCs w:val="28"/>
        </w:rPr>
        <w:t>4</w:t>
      </w:r>
      <w:r w:rsidRPr="00FE0498">
        <w:rPr>
          <w:rFonts w:ascii="Century" w:hAnsi="Century"/>
          <w:b/>
          <w:sz w:val="28"/>
          <w:szCs w:val="28"/>
        </w:rPr>
        <w:t>.12.202</w:t>
      </w:r>
      <w:r w:rsidR="007815D3" w:rsidRPr="00FE0498">
        <w:rPr>
          <w:rFonts w:ascii="Century" w:hAnsi="Century"/>
          <w:b/>
          <w:sz w:val="28"/>
          <w:szCs w:val="28"/>
        </w:rPr>
        <w:t>3</w:t>
      </w:r>
      <w:r w:rsidRPr="00FE0498">
        <w:rPr>
          <w:rFonts w:ascii="Century" w:hAnsi="Century"/>
          <w:b/>
          <w:sz w:val="28"/>
          <w:szCs w:val="28"/>
        </w:rPr>
        <w:t xml:space="preserve"> №</w:t>
      </w:r>
      <w:r w:rsidR="00B7280E" w:rsidRPr="00FE0498">
        <w:rPr>
          <w:rFonts w:ascii="Century" w:hAnsi="Century"/>
          <w:b/>
          <w:sz w:val="28"/>
          <w:szCs w:val="28"/>
        </w:rPr>
        <w:t>2</w:t>
      </w:r>
      <w:r w:rsidR="007815D3" w:rsidRPr="00FE0498">
        <w:rPr>
          <w:rFonts w:ascii="Century" w:hAnsi="Century"/>
          <w:b/>
          <w:sz w:val="28"/>
          <w:szCs w:val="28"/>
        </w:rPr>
        <w:t>3</w:t>
      </w:r>
      <w:r w:rsidR="00B7280E" w:rsidRPr="00FE0498">
        <w:rPr>
          <w:rFonts w:ascii="Century" w:hAnsi="Century"/>
          <w:b/>
          <w:sz w:val="28"/>
          <w:szCs w:val="28"/>
        </w:rPr>
        <w:t>/</w:t>
      </w:r>
      <w:r w:rsidR="007815D3" w:rsidRPr="00FE0498">
        <w:rPr>
          <w:rFonts w:ascii="Century" w:hAnsi="Century"/>
          <w:b/>
          <w:sz w:val="28"/>
          <w:szCs w:val="28"/>
        </w:rPr>
        <w:t>41</w:t>
      </w:r>
      <w:r w:rsidR="00B7280E" w:rsidRPr="00FE0498">
        <w:rPr>
          <w:rFonts w:ascii="Century" w:hAnsi="Century"/>
          <w:b/>
          <w:sz w:val="28"/>
          <w:szCs w:val="28"/>
        </w:rPr>
        <w:t xml:space="preserve"> - </w:t>
      </w:r>
      <w:r w:rsidR="007815D3" w:rsidRPr="00FE0498">
        <w:rPr>
          <w:rFonts w:ascii="Century" w:hAnsi="Century"/>
          <w:b/>
          <w:sz w:val="28"/>
          <w:szCs w:val="28"/>
        </w:rPr>
        <w:t>6680</w:t>
      </w:r>
    </w:p>
    <w:p w14:paraId="50F7004D" w14:textId="77777777" w:rsidR="00CE1E2A" w:rsidRPr="00FE0498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0237F2E2" w14:textId="08FFD4B6" w:rsidR="002462A2" w:rsidRPr="00FE0498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FE0498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FE0498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B7280E" w:rsidRPr="00FE0498">
        <w:rPr>
          <w:rFonts w:ascii="Century" w:hAnsi="Century" w:cs="Times New Roman"/>
          <w:sz w:val="28"/>
          <w:szCs w:val="28"/>
        </w:rPr>
        <w:t xml:space="preserve"> </w:t>
      </w:r>
      <w:r w:rsidR="007815D3" w:rsidRPr="00FE0498">
        <w:rPr>
          <w:rFonts w:ascii="Century" w:hAnsi="Century" w:cs="Times New Roman"/>
          <w:sz w:val="28"/>
          <w:szCs w:val="28"/>
        </w:rPr>
        <w:t xml:space="preserve">на </w:t>
      </w:r>
      <w:r w:rsidR="00B7280E" w:rsidRPr="00FE0498">
        <w:rPr>
          <w:rFonts w:ascii="Century" w:hAnsi="Century" w:cs="Times New Roman"/>
          <w:sz w:val="28"/>
          <w:szCs w:val="28"/>
        </w:rPr>
        <w:t xml:space="preserve"> 202</w:t>
      </w:r>
      <w:r w:rsidR="007815D3" w:rsidRPr="00FE0498">
        <w:rPr>
          <w:rFonts w:ascii="Century" w:hAnsi="Century" w:cs="Times New Roman"/>
          <w:sz w:val="28"/>
          <w:szCs w:val="28"/>
        </w:rPr>
        <w:t>4</w:t>
      </w:r>
      <w:r w:rsidR="00B7280E" w:rsidRPr="00FE0498">
        <w:rPr>
          <w:rFonts w:ascii="Century" w:hAnsi="Century" w:cs="Times New Roman"/>
          <w:sz w:val="28"/>
          <w:szCs w:val="28"/>
        </w:rPr>
        <w:t xml:space="preserve"> році в </w:t>
      </w:r>
      <w:r w:rsidR="00167FC6" w:rsidRPr="00FE0498">
        <w:rPr>
          <w:rFonts w:ascii="Century" w:hAnsi="Century" w:cs="Times New Roman"/>
          <w:sz w:val="28"/>
          <w:szCs w:val="28"/>
        </w:rPr>
        <w:t>сфері</w:t>
      </w:r>
      <w:r w:rsidRPr="00FE0498">
        <w:rPr>
          <w:rFonts w:ascii="Century" w:hAnsi="Century" w:cs="Times New Roman"/>
          <w:sz w:val="28"/>
          <w:szCs w:val="28"/>
        </w:rPr>
        <w:t xml:space="preserve"> соціального захисту</w:t>
      </w:r>
      <w:r w:rsidR="008516D2" w:rsidRPr="00FE0498">
        <w:rPr>
          <w:rFonts w:ascii="Century" w:hAnsi="Century" w:cs="Times New Roman"/>
          <w:sz w:val="28"/>
          <w:szCs w:val="28"/>
        </w:rPr>
        <w:t xml:space="preserve">  </w:t>
      </w:r>
      <w:r w:rsidR="00563D88" w:rsidRPr="00FE0498">
        <w:rPr>
          <w:rFonts w:ascii="Century" w:hAnsi="Century" w:cs="Times New Roman"/>
          <w:sz w:val="28"/>
          <w:szCs w:val="28"/>
        </w:rPr>
        <w:t>осіб з інвалідністю</w:t>
      </w:r>
      <w:r w:rsidRPr="00FE0498">
        <w:rPr>
          <w:rFonts w:ascii="Century" w:hAnsi="Century" w:cs="Times New Roman"/>
          <w:sz w:val="28"/>
          <w:szCs w:val="28"/>
        </w:rPr>
        <w:t xml:space="preserve"> </w:t>
      </w:r>
      <w:r w:rsidR="008516D2" w:rsidRPr="00FE0498">
        <w:rPr>
          <w:rFonts w:ascii="Century" w:hAnsi="Century" w:cs="Times New Roman"/>
          <w:sz w:val="28"/>
          <w:szCs w:val="28"/>
        </w:rPr>
        <w:t xml:space="preserve">та осіб, які потребують стороннього догляду, </w:t>
      </w:r>
      <w:r w:rsidRPr="00FE0498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48F00010" w:rsidR="001D041B" w:rsidRPr="00FE0498" w:rsidRDefault="001D041B" w:rsidP="00FE0498">
      <w:pPr>
        <w:spacing w:after="0" w:line="240" w:lineRule="auto"/>
        <w:ind w:firstLine="708"/>
        <w:jc w:val="center"/>
        <w:rPr>
          <w:rFonts w:ascii="Century" w:hAnsi="Century" w:cs="Times New Roman"/>
          <w:color w:val="FF0000"/>
          <w:sz w:val="28"/>
          <w:szCs w:val="28"/>
        </w:rPr>
      </w:pPr>
    </w:p>
    <w:p w14:paraId="7B02F2C7" w14:textId="77777777" w:rsidR="00CE7D93" w:rsidRDefault="00CE7D93" w:rsidP="00FE0498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FE0498">
        <w:rPr>
          <w:rFonts w:ascii="Century" w:hAnsi="Century" w:cs="Times New Roman"/>
          <w:b/>
          <w:sz w:val="28"/>
          <w:szCs w:val="28"/>
        </w:rPr>
        <w:t>ВИРІШИЛА:</w:t>
      </w:r>
    </w:p>
    <w:p w14:paraId="66B0005D" w14:textId="77777777" w:rsidR="00FE0498" w:rsidRPr="00FE0498" w:rsidRDefault="00FE0498" w:rsidP="00FE0498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</w:p>
    <w:p w14:paraId="1A42C490" w14:textId="55357433" w:rsidR="00167FC6" w:rsidRPr="00FE0498" w:rsidRDefault="000101ED" w:rsidP="00167FC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 w:cs="Times New Roman"/>
          <w:b/>
          <w:sz w:val="28"/>
          <w:szCs w:val="28"/>
        </w:rPr>
      </w:pPr>
      <w:proofErr w:type="spellStart"/>
      <w:r w:rsidRPr="00FE0498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FE0498">
        <w:rPr>
          <w:rFonts w:ascii="Century" w:hAnsi="Century" w:cs="Times New Roman"/>
          <w:sz w:val="28"/>
          <w:szCs w:val="28"/>
        </w:rPr>
        <w:t xml:space="preserve"> зміни до </w:t>
      </w:r>
      <w:r w:rsidR="00557110" w:rsidRPr="00FE0498">
        <w:rPr>
          <w:rFonts w:ascii="Century" w:hAnsi="Century" w:cs="Times New Roman"/>
          <w:sz w:val="28"/>
          <w:szCs w:val="28"/>
        </w:rPr>
        <w:t xml:space="preserve"> перелік</w:t>
      </w:r>
      <w:r w:rsidRPr="00FE0498">
        <w:rPr>
          <w:rFonts w:ascii="Century" w:hAnsi="Century" w:cs="Times New Roman"/>
          <w:sz w:val="28"/>
          <w:szCs w:val="28"/>
        </w:rPr>
        <w:t>у</w:t>
      </w:r>
      <w:r w:rsidR="00557110" w:rsidRPr="00FE0498">
        <w:rPr>
          <w:rFonts w:ascii="Century" w:hAnsi="Century" w:cs="Times New Roman"/>
          <w:sz w:val="28"/>
          <w:szCs w:val="28"/>
        </w:rPr>
        <w:t xml:space="preserve">  завдань,</w:t>
      </w:r>
      <w:r w:rsidR="00557110" w:rsidRPr="00FE0498">
        <w:rPr>
          <w:rFonts w:ascii="Century" w:hAnsi="Century" w:cs="Times New Roman"/>
          <w:b/>
          <w:sz w:val="28"/>
          <w:szCs w:val="28"/>
        </w:rPr>
        <w:t xml:space="preserve"> </w:t>
      </w:r>
      <w:r w:rsidR="00557110" w:rsidRPr="00FE0498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6C10F8" w:rsidRPr="00FE0498">
        <w:rPr>
          <w:rFonts w:ascii="Century" w:hAnsi="Century" w:cs="Times New Roman"/>
          <w:sz w:val="28"/>
          <w:szCs w:val="28"/>
        </w:rPr>
        <w:t>4</w:t>
      </w:r>
      <w:r w:rsidR="00557110" w:rsidRPr="00FE0498">
        <w:rPr>
          <w:rFonts w:ascii="Century" w:hAnsi="Century" w:cs="Times New Roman"/>
          <w:sz w:val="28"/>
          <w:szCs w:val="28"/>
        </w:rPr>
        <w:t xml:space="preserve"> рік </w:t>
      </w:r>
      <w:r w:rsidRPr="00FE0498">
        <w:rPr>
          <w:rFonts w:ascii="Century" w:hAnsi="Century" w:cs="Times New Roman"/>
          <w:sz w:val="28"/>
          <w:szCs w:val="28"/>
        </w:rPr>
        <w:t>Комплексної п</w:t>
      </w:r>
      <w:r w:rsidR="00557110" w:rsidRPr="00FE0498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FE0498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Pr="00FE0498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наступного змісту</w:t>
      </w:r>
      <w:bookmarkStart w:id="2" w:name="_Hlk56871221"/>
      <w:r w:rsidRPr="00FE0498">
        <w:rPr>
          <w:rFonts w:ascii="Century" w:hAnsi="Century" w:cs="Times New Roman"/>
          <w:kern w:val="3"/>
          <w:sz w:val="28"/>
          <w:szCs w:val="28"/>
          <w:lang w:eastAsia="ja-JP" w:bidi="fa-IR"/>
        </w:rPr>
        <w:t>:</w:t>
      </w:r>
    </w:p>
    <w:p w14:paraId="22685826" w14:textId="3581E1D6" w:rsidR="006C10F8" w:rsidRPr="00FE0498" w:rsidRDefault="006C10F8" w:rsidP="006C10F8">
      <w:pPr>
        <w:spacing w:after="0" w:line="240" w:lineRule="auto"/>
        <w:ind w:firstLine="567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sz w:val="28"/>
          <w:szCs w:val="28"/>
        </w:rPr>
        <w:t xml:space="preserve">1.1.По заходу «Виплата одноразової допомоги  на покращення матеріально-побутових умов різних категорій населення громади (включаючи допомогу на лікування)» </w:t>
      </w:r>
      <w:r w:rsidR="00A241BC" w:rsidRPr="00FE0498">
        <w:rPr>
          <w:rFonts w:ascii="Century" w:hAnsi="Century" w:cs="Times New Roman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t>збільшити  загальний обсяг фінансування даного заходу на 2 400 000,00 (Два мільйони чотириста тисяч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  і записати 2 755 500,00 (Два мільйони сімсот п’ятдесят  п’ять тисяч п’ятсот гривень;</w:t>
      </w:r>
    </w:p>
    <w:p w14:paraId="180A7C9A" w14:textId="172F7D73" w:rsidR="006C10F8" w:rsidRPr="00FE0498" w:rsidRDefault="006C10F8" w:rsidP="006C10F8">
      <w:pPr>
        <w:spacing w:after="0" w:line="240" w:lineRule="auto"/>
        <w:ind w:firstLine="567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 xml:space="preserve">1.2. По заходу «Закупівля путівок для оздоровлення дітей пільгових категорій» </w:t>
      </w:r>
      <w:r w:rsidRPr="00FE0498">
        <w:rPr>
          <w:rFonts w:ascii="Century" w:hAnsi="Century" w:cs="Times New Roman"/>
          <w:sz w:val="28"/>
          <w:szCs w:val="28"/>
        </w:rPr>
        <w:t xml:space="preserve">   забезпечити фінансування на суму  50</w:t>
      </w:r>
      <w:r w:rsidR="000B49AB" w:rsidRPr="00FE0498">
        <w:rPr>
          <w:rFonts w:ascii="Century" w:hAnsi="Century" w:cs="Times New Roman"/>
          <w:sz w:val="28"/>
          <w:szCs w:val="28"/>
        </w:rPr>
        <w:t>4</w:t>
      </w:r>
      <w:r w:rsidRPr="00FE0498">
        <w:rPr>
          <w:rFonts w:ascii="Century" w:hAnsi="Century" w:cs="Times New Roman"/>
          <w:sz w:val="28"/>
          <w:szCs w:val="28"/>
        </w:rPr>
        <w:t xml:space="preserve"> 000,00 ( П’ятсот </w:t>
      </w:r>
      <w:r w:rsidR="000B49AB" w:rsidRPr="00FE0498">
        <w:rPr>
          <w:rFonts w:ascii="Century" w:hAnsi="Century" w:cs="Times New Roman"/>
          <w:sz w:val="28"/>
          <w:szCs w:val="28"/>
        </w:rPr>
        <w:t>чотири</w:t>
      </w:r>
      <w:r w:rsidRPr="00FE0498">
        <w:rPr>
          <w:rFonts w:ascii="Century" w:hAnsi="Century" w:cs="Times New Roman"/>
          <w:sz w:val="28"/>
          <w:szCs w:val="28"/>
        </w:rPr>
        <w:t xml:space="preserve"> тисяч</w:t>
      </w:r>
      <w:r w:rsidR="000B49AB" w:rsidRPr="00FE0498">
        <w:rPr>
          <w:rFonts w:ascii="Century" w:hAnsi="Century" w:cs="Times New Roman"/>
          <w:sz w:val="28"/>
          <w:szCs w:val="28"/>
        </w:rPr>
        <w:t>і</w:t>
      </w:r>
      <w:r w:rsidRPr="00FE0498">
        <w:rPr>
          <w:rFonts w:ascii="Century" w:hAnsi="Century" w:cs="Times New Roman"/>
          <w:sz w:val="28"/>
          <w:szCs w:val="28"/>
        </w:rPr>
        <w:t xml:space="preserve">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);</w:t>
      </w:r>
    </w:p>
    <w:p w14:paraId="655AEEC5" w14:textId="5DA531FD" w:rsidR="006C10F8" w:rsidRPr="00FE0498" w:rsidRDefault="006C10F8" w:rsidP="006C10F8">
      <w:pPr>
        <w:spacing w:after="0" w:line="240" w:lineRule="auto"/>
        <w:ind w:firstLine="502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1.3. По заходу «</w:t>
      </w:r>
      <w:r w:rsidRPr="00FE0498">
        <w:rPr>
          <w:rFonts w:ascii="Century" w:hAnsi="Century" w:cs="Times New Roman"/>
          <w:sz w:val="28"/>
          <w:szCs w:val="28"/>
        </w:rPr>
        <w:t xml:space="preserve">Закупівля путівок для оздоровлення ветеранів війни, забезпечення щорічного оздоровлення членів сімей загиблих військовослужбовців - учасників бойових дій АТО (ООС),  Героїв України та  військовослужбовців загиблих (померлих)  під час проходження військової служби – Захисників/Захисниць України» 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lastRenderedPageBreak/>
        <w:t>забезпечити фінансування на суму  </w:t>
      </w:r>
      <w:r w:rsidR="000B49AB" w:rsidRPr="00FE0498">
        <w:rPr>
          <w:rFonts w:ascii="Century" w:hAnsi="Century" w:cs="Times New Roman"/>
          <w:sz w:val="28"/>
          <w:szCs w:val="28"/>
        </w:rPr>
        <w:t>609</w:t>
      </w:r>
      <w:r w:rsidRPr="00FE0498">
        <w:rPr>
          <w:rFonts w:ascii="Century" w:hAnsi="Century" w:cs="Times New Roman"/>
          <w:sz w:val="28"/>
          <w:szCs w:val="28"/>
        </w:rPr>
        <w:t xml:space="preserve"> 000,00 ( Шістсот дев’ять  тисяч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);</w:t>
      </w:r>
    </w:p>
    <w:p w14:paraId="6C86D8B3" w14:textId="48045725" w:rsidR="006C10F8" w:rsidRPr="00FE0498" w:rsidRDefault="006C10F8" w:rsidP="006C10F8">
      <w:pPr>
        <w:spacing w:after="0" w:line="240" w:lineRule="auto"/>
        <w:ind w:firstLine="502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1.4. По заходу «</w:t>
      </w:r>
      <w:r w:rsidRPr="00FE0498">
        <w:rPr>
          <w:rFonts w:ascii="Century" w:hAnsi="Century" w:cs="Times New Roman"/>
          <w:sz w:val="28"/>
          <w:szCs w:val="28"/>
        </w:rPr>
        <w:t xml:space="preserve">Надання і виплата одноразової грошової допомоги на\за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України» 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t>збільшити  загальний обсяг фінансування даного заходу на 1 024 500,00 (Один мільйон двадцять чотири тисячі п’ятсот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  і записати 1 366 000,00 (Один мільйон триста шістдесят шість тисяч  гривень 00 копійок);</w:t>
      </w:r>
    </w:p>
    <w:p w14:paraId="0C3442C4" w14:textId="2DE5E5C6" w:rsidR="006C10F8" w:rsidRPr="00FE0498" w:rsidRDefault="006C10F8" w:rsidP="006C10F8">
      <w:pPr>
        <w:spacing w:after="0" w:line="240" w:lineRule="auto"/>
        <w:ind w:firstLine="502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1.5. По заходу «</w:t>
      </w:r>
      <w:r w:rsidRPr="00FE0498">
        <w:rPr>
          <w:rFonts w:ascii="Century" w:hAnsi="Century" w:cs="Times New Roman"/>
          <w:sz w:val="28"/>
          <w:szCs w:val="28"/>
        </w:rPr>
        <w:t xml:space="preserve">Відшкодування пільги  на житлово-комунальні послуги членам сімей загиблих  військовослужбовців – учасників бойових дій АТО (ООС), загиблих (померлих) чи зниклих безвісти, під час проходження військової служби -Захисників чи Захисниць України – 50% щомісячно» 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Pr="00FE0498">
        <w:rPr>
          <w:rFonts w:ascii="Century" w:hAnsi="Century" w:cs="Times New Roman"/>
          <w:sz w:val="28"/>
          <w:szCs w:val="28"/>
        </w:rPr>
        <w:t>збільшити  загальний обсяг фінансування даного заходу на 300 000,00 (Триста тисяч 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  і записати  442 130,00 (Чотириста сорок дві тисячі  гривень 00 копійок).</w:t>
      </w:r>
    </w:p>
    <w:p w14:paraId="101BD468" w14:textId="28807FEC" w:rsidR="000B49AB" w:rsidRPr="00FE0498" w:rsidRDefault="000B49AB" w:rsidP="000B49AB">
      <w:pPr>
        <w:spacing w:after="0" w:line="240" w:lineRule="auto"/>
        <w:ind w:firstLine="567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1.6. По заходу «</w:t>
      </w:r>
      <w:r w:rsidRPr="00FE0498">
        <w:rPr>
          <w:rFonts w:ascii="Century" w:hAnsi="Century" w:cs="Times New Roman"/>
          <w:sz w:val="28"/>
          <w:szCs w:val="28"/>
        </w:rPr>
        <w:t>Надання та виплата одноразової адресної допомоги матерям та дружинам загиблих учасників бойових дій АТО (ООС), військовослужбовців загиблих (померлих) чи пропавши безвісти, загиблих під час проходження військової служби - Захисників та Захисниць України та Героїв України  до Дня Матері» забезпечити фінансування на суму  500 000,00 ( П’ятсот  тисяч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);</w:t>
      </w:r>
    </w:p>
    <w:p w14:paraId="514B8F9B" w14:textId="13CE39CA" w:rsidR="000B49AB" w:rsidRPr="00FE0498" w:rsidRDefault="000B49AB" w:rsidP="000B49AB">
      <w:pPr>
        <w:spacing w:after="0" w:line="240" w:lineRule="auto"/>
        <w:ind w:firstLine="567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1.</w:t>
      </w:r>
      <w:r w:rsidR="00E71003" w:rsidRPr="00FE0498">
        <w:rPr>
          <w:rFonts w:ascii="Century" w:hAnsi="Century" w:cs="Times New Roman"/>
          <w:color w:val="000000" w:themeColor="text1"/>
          <w:sz w:val="28"/>
          <w:szCs w:val="28"/>
        </w:rPr>
        <w:t>7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. По заходу «</w:t>
      </w:r>
      <w:r w:rsidRPr="00FE0498">
        <w:rPr>
          <w:rFonts w:ascii="Century" w:hAnsi="Century" w:cs="Times New Roman"/>
          <w:sz w:val="28"/>
          <w:szCs w:val="28"/>
        </w:rPr>
        <w:t>Одноразова адресна грошова допомога ветеранам  Української Повстанської Армії (до Дня Героя» забезпечити фінансування на суму  </w:t>
      </w:r>
      <w:r w:rsidR="00020B61" w:rsidRPr="00FE0498">
        <w:rPr>
          <w:rFonts w:ascii="Century" w:hAnsi="Century" w:cs="Times New Roman"/>
          <w:sz w:val="28"/>
          <w:szCs w:val="28"/>
        </w:rPr>
        <w:t>1</w:t>
      </w:r>
      <w:r w:rsidRPr="00FE0498">
        <w:rPr>
          <w:rFonts w:ascii="Century" w:hAnsi="Century" w:cs="Times New Roman"/>
          <w:sz w:val="28"/>
          <w:szCs w:val="28"/>
        </w:rPr>
        <w:t>0 000,00 (</w:t>
      </w:r>
      <w:r w:rsidR="00020B61" w:rsidRPr="00FE0498">
        <w:rPr>
          <w:rFonts w:ascii="Century" w:hAnsi="Century" w:cs="Times New Roman"/>
          <w:sz w:val="28"/>
          <w:szCs w:val="28"/>
        </w:rPr>
        <w:t>Десять</w:t>
      </w:r>
      <w:r w:rsidRPr="00FE0498">
        <w:rPr>
          <w:rFonts w:ascii="Century" w:hAnsi="Century" w:cs="Times New Roman"/>
          <w:sz w:val="28"/>
          <w:szCs w:val="28"/>
        </w:rPr>
        <w:t xml:space="preserve">  тисяч гривень 00 копійок</w:t>
      </w:r>
      <w:r w:rsidRPr="00FE0498">
        <w:rPr>
          <w:rFonts w:ascii="Century" w:hAnsi="Century" w:cs="Times New Roman"/>
          <w:color w:val="000000" w:themeColor="text1"/>
          <w:sz w:val="28"/>
          <w:szCs w:val="28"/>
        </w:rPr>
        <w:t>)</w:t>
      </w:r>
    </w:p>
    <w:p w14:paraId="7DBCCBB4" w14:textId="31908074" w:rsidR="00473A9C" w:rsidRPr="00FE0498" w:rsidRDefault="00A241BC" w:rsidP="00A241BC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FE0498">
        <w:rPr>
          <w:rFonts w:ascii="Century" w:hAnsi="Century" w:cs="Times New Roman"/>
          <w:sz w:val="28"/>
          <w:szCs w:val="28"/>
        </w:rPr>
        <w:t xml:space="preserve">   2.</w:t>
      </w:r>
      <w:r w:rsidR="002462A2" w:rsidRPr="00FE0498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="002462A2" w:rsidRPr="00FE0498">
        <w:rPr>
          <w:rFonts w:ascii="Century" w:hAnsi="Century" w:cs="Times New Roman"/>
          <w:sz w:val="28"/>
          <w:szCs w:val="28"/>
        </w:rPr>
        <w:t>І.Дацко</w:t>
      </w:r>
      <w:proofErr w:type="spellEnd"/>
      <w:r w:rsidR="002462A2" w:rsidRPr="00FE0498">
        <w:rPr>
          <w:rFonts w:ascii="Century" w:hAnsi="Century" w:cs="Times New Roman"/>
          <w:sz w:val="28"/>
          <w:szCs w:val="28"/>
        </w:rPr>
        <w:t>) забезпечити виконання заходів комплексної  програми на 202</w:t>
      </w:r>
      <w:r w:rsidR="00167FC6" w:rsidRPr="00FE0498">
        <w:rPr>
          <w:rFonts w:ascii="Century" w:hAnsi="Century" w:cs="Times New Roman"/>
          <w:sz w:val="28"/>
          <w:szCs w:val="28"/>
        </w:rPr>
        <w:t>3</w:t>
      </w:r>
      <w:r w:rsidR="002462A2" w:rsidRPr="00FE0498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Pr="00FE0498">
        <w:rPr>
          <w:rFonts w:ascii="Century" w:hAnsi="Century" w:cs="Times New Roman"/>
          <w:sz w:val="28"/>
          <w:szCs w:val="28"/>
        </w:rPr>
        <w:t>ів 1.1.- 1.</w:t>
      </w:r>
      <w:r w:rsidR="00E71003" w:rsidRPr="00FE0498">
        <w:rPr>
          <w:rFonts w:ascii="Century" w:hAnsi="Century" w:cs="Times New Roman"/>
          <w:sz w:val="28"/>
          <w:szCs w:val="28"/>
        </w:rPr>
        <w:t>7</w:t>
      </w:r>
      <w:r w:rsidRPr="00FE0498">
        <w:rPr>
          <w:rFonts w:ascii="Century" w:hAnsi="Century" w:cs="Times New Roman"/>
          <w:sz w:val="28"/>
          <w:szCs w:val="28"/>
        </w:rPr>
        <w:t>.</w:t>
      </w:r>
      <w:r w:rsidR="002462A2" w:rsidRPr="00FE0498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02D954A4" w14:textId="325F26AB" w:rsidR="00915575" w:rsidRPr="00FE0498" w:rsidRDefault="00A241BC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FE0498">
        <w:rPr>
          <w:rFonts w:ascii="Century" w:hAnsi="Century" w:cs="Times New Roman"/>
          <w:sz w:val="28"/>
          <w:szCs w:val="28"/>
        </w:rPr>
        <w:t>3.</w:t>
      </w:r>
      <w:r w:rsidR="00915575" w:rsidRPr="00FE0498">
        <w:rPr>
          <w:rFonts w:ascii="Century" w:hAnsi="Century" w:cs="Times New Roman"/>
          <w:sz w:val="28"/>
          <w:szCs w:val="28"/>
        </w:rPr>
        <w:t>Кон</w:t>
      </w:r>
      <w:r w:rsidR="002903F5" w:rsidRPr="00FE0498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FE0498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FE0498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FE0498">
        <w:rPr>
          <w:rFonts w:ascii="Century" w:hAnsi="Century" w:cs="Times New Roman"/>
          <w:sz w:val="28"/>
          <w:szCs w:val="28"/>
        </w:rPr>
        <w:t>’</w:t>
      </w:r>
      <w:r w:rsidR="00642686" w:rsidRPr="00FE0498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FE0498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FE0498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FE0498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FE049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FE0498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FE049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FE0498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FE0498">
        <w:rPr>
          <w:rFonts w:ascii="Century" w:hAnsi="Century" w:cs="Times New Roman"/>
          <w:sz w:val="28"/>
          <w:szCs w:val="28"/>
        </w:rPr>
        <w:t>ова</w:t>
      </w:r>
      <w:r w:rsidR="00642686" w:rsidRPr="00FE0498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FE0498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FE0498">
        <w:rPr>
          <w:rFonts w:ascii="Century" w:hAnsi="Century" w:cs="Times New Roman"/>
          <w:sz w:val="28"/>
          <w:szCs w:val="28"/>
        </w:rPr>
        <w:t>)</w:t>
      </w:r>
      <w:r w:rsidR="00D627B7" w:rsidRPr="00FE0498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FE0498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284691BF" w14:textId="77777777" w:rsidR="003F0924" w:rsidRPr="00FE0498" w:rsidRDefault="00CE7D93" w:rsidP="00FE0498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FE0498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FE0498">
        <w:rPr>
          <w:rFonts w:ascii="Century" w:hAnsi="Century"/>
          <w:b/>
          <w:sz w:val="28"/>
          <w:szCs w:val="28"/>
        </w:rPr>
        <w:t xml:space="preserve">            </w:t>
      </w:r>
      <w:r w:rsidRPr="00FE0498">
        <w:rPr>
          <w:rFonts w:ascii="Century" w:hAnsi="Century"/>
          <w:b/>
          <w:sz w:val="28"/>
          <w:szCs w:val="28"/>
        </w:rPr>
        <w:t xml:space="preserve"> </w:t>
      </w:r>
      <w:r w:rsidR="00B62661" w:rsidRPr="00FE0498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FE0498">
        <w:rPr>
          <w:rFonts w:ascii="Century" w:hAnsi="Century"/>
          <w:b/>
          <w:sz w:val="28"/>
          <w:szCs w:val="28"/>
        </w:rPr>
        <w:t xml:space="preserve"> В</w:t>
      </w:r>
      <w:r w:rsidR="00B62661" w:rsidRPr="00FE0498">
        <w:rPr>
          <w:rFonts w:ascii="Century" w:hAnsi="Century"/>
          <w:b/>
          <w:sz w:val="28"/>
          <w:szCs w:val="28"/>
        </w:rPr>
        <w:t>олодимир РЕМЕНЯК</w:t>
      </w:r>
      <w:r w:rsidR="008935CB" w:rsidRPr="00FE0498">
        <w:rPr>
          <w:rFonts w:ascii="Century" w:hAnsi="Century"/>
          <w:b/>
          <w:sz w:val="28"/>
          <w:szCs w:val="28"/>
        </w:rPr>
        <w:t xml:space="preserve">   </w:t>
      </w:r>
    </w:p>
    <w:sectPr w:rsidR="003F0924" w:rsidRPr="00FE0498" w:rsidSect="00C124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6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5"/>
  </w:num>
  <w:num w:numId="5" w16cid:durableId="759178647">
    <w:abstractNumId w:val="4"/>
  </w:num>
  <w:num w:numId="6" w16cid:durableId="175848898">
    <w:abstractNumId w:val="0"/>
  </w:num>
  <w:num w:numId="7" w16cid:durableId="772092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47301"/>
    <w:rsid w:val="00050EF9"/>
    <w:rsid w:val="00054B1B"/>
    <w:rsid w:val="00061179"/>
    <w:rsid w:val="00065BD0"/>
    <w:rsid w:val="00070236"/>
    <w:rsid w:val="00071088"/>
    <w:rsid w:val="00081279"/>
    <w:rsid w:val="000A3238"/>
    <w:rsid w:val="000A62F9"/>
    <w:rsid w:val="000B49AB"/>
    <w:rsid w:val="000D161D"/>
    <w:rsid w:val="000D53A0"/>
    <w:rsid w:val="000D7218"/>
    <w:rsid w:val="000F3A9F"/>
    <w:rsid w:val="00102BA5"/>
    <w:rsid w:val="00116A72"/>
    <w:rsid w:val="00144DAC"/>
    <w:rsid w:val="00146D5E"/>
    <w:rsid w:val="00150AFC"/>
    <w:rsid w:val="00167FC6"/>
    <w:rsid w:val="001814FA"/>
    <w:rsid w:val="00190E7F"/>
    <w:rsid w:val="00194E3E"/>
    <w:rsid w:val="001A2682"/>
    <w:rsid w:val="001B19A3"/>
    <w:rsid w:val="001D041B"/>
    <w:rsid w:val="001D66EA"/>
    <w:rsid w:val="001E477F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4F1BDA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815D3"/>
    <w:rsid w:val="007B0452"/>
    <w:rsid w:val="007C20F0"/>
    <w:rsid w:val="007C4ED8"/>
    <w:rsid w:val="007D1717"/>
    <w:rsid w:val="007D1DC3"/>
    <w:rsid w:val="007F6ECF"/>
    <w:rsid w:val="00833216"/>
    <w:rsid w:val="0083431B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E64B0"/>
    <w:rsid w:val="008F0986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163B1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AE76BA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2421"/>
    <w:rsid w:val="00C13D3C"/>
    <w:rsid w:val="00C21065"/>
    <w:rsid w:val="00C27DF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145E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DF7647"/>
    <w:rsid w:val="00E07BFB"/>
    <w:rsid w:val="00E07C02"/>
    <w:rsid w:val="00E10DF0"/>
    <w:rsid w:val="00E13542"/>
    <w:rsid w:val="00E458C9"/>
    <w:rsid w:val="00E71003"/>
    <w:rsid w:val="00E71244"/>
    <w:rsid w:val="00E7291C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0498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2536</Words>
  <Characters>1447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11</cp:revision>
  <cp:lastPrinted>2023-10-06T07:27:00Z</cp:lastPrinted>
  <dcterms:created xsi:type="dcterms:W3CDTF">2024-01-17T09:41:00Z</dcterms:created>
  <dcterms:modified xsi:type="dcterms:W3CDTF">2024-01-31T08:30:00Z</dcterms:modified>
</cp:coreProperties>
</file>